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8C82" w14:textId="109A7DB0" w:rsidR="00324ADE" w:rsidRPr="00C51B8E" w:rsidRDefault="007E419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05BC2C96" w14:textId="5DC496AD" w:rsidR="00324ADE" w:rsidRPr="00F20E5E" w:rsidRDefault="004604F0" w:rsidP="00E030DF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0</w:t>
      </w:r>
      <w:r w:rsidR="00A85B33" w:rsidRPr="00F20E5E">
        <w:rPr>
          <w:rFonts w:ascii="Arial" w:hAnsi="Arial"/>
          <w:b/>
          <w:sz w:val="28"/>
          <w:szCs w:val="28"/>
        </w:rPr>
        <w:t>1.1</w:t>
      </w:r>
      <w:r w:rsidR="000B24B7" w:rsidRPr="00F20E5E">
        <w:rPr>
          <w:rFonts w:ascii="Arial" w:hAnsi="Arial"/>
          <w:b/>
          <w:sz w:val="28"/>
          <w:szCs w:val="28"/>
        </w:rPr>
        <w:t>7</w:t>
      </w:r>
      <w:r w:rsidR="00324ADE" w:rsidRPr="00F20E5E">
        <w:rPr>
          <w:rFonts w:ascii="Arial" w:hAnsi="Arial"/>
          <w:b/>
          <w:sz w:val="28"/>
          <w:szCs w:val="28"/>
        </w:rPr>
        <w:tab/>
        <w:t>Jewellery</w:t>
      </w:r>
      <w:r w:rsidR="00954E5C" w:rsidRPr="00F20E5E">
        <w:rPr>
          <w:rFonts w:ascii="Arial" w:hAnsi="Arial"/>
          <w:b/>
          <w:sz w:val="28"/>
          <w:szCs w:val="28"/>
        </w:rPr>
        <w:t xml:space="preserve"> and hair accessories</w:t>
      </w:r>
    </w:p>
    <w:p w14:paraId="5775C19F" w14:textId="0CDB57F9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55CA97AA" w:rsidR="00324ADE" w:rsidRPr="0033288D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proofErr w:type="gramStart"/>
      <w:r w:rsidR="009E1B45" w:rsidRPr="007D73FB">
        <w:rPr>
          <w:rFonts w:ascii="Arial" w:hAnsi="Arial"/>
          <w:sz w:val="22"/>
        </w:rPr>
        <w:t>religion</w:t>
      </w:r>
      <w:proofErr w:type="gramEnd"/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2095BE63" w14:textId="425FAA9A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>taff do not wear jewellery or fashion accessories, such as belts or high heels, that may pose a danger to them or to young children. These include large rings with sharp edges, earrings</w:t>
      </w:r>
      <w:r w:rsidR="007322A9">
        <w:rPr>
          <w:rFonts w:ascii="Arial" w:hAnsi="Arial"/>
          <w:sz w:val="22"/>
        </w:rPr>
        <w:t xml:space="preserve"> -</w:t>
      </w:r>
      <w:r w:rsidR="00324ADE" w:rsidRPr="007D73FB">
        <w:rPr>
          <w:rFonts w:ascii="Arial" w:hAnsi="Arial"/>
          <w:sz w:val="22"/>
        </w:rPr>
        <w:t xml:space="preserve"> other than studs, chain necklaces</w:t>
      </w:r>
      <w:r w:rsidR="00644539"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77777777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</w:p>
    <w:p w14:paraId="059F81DF" w14:textId="382C2B82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76BFBA02" w14:textId="77777777" w:rsidR="0073662B" w:rsidRPr="00A80265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5C29892F" w:rsidR="003026F9" w:rsidRPr="009B1AB5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Pr="00A80265">
        <w:rPr>
          <w:rFonts w:ascii="Arial" w:hAnsi="Arial" w:cs="Arial"/>
          <w:sz w:val="22"/>
          <w:szCs w:val="22"/>
        </w:rPr>
        <w:t>for teething pain relief</w:t>
      </w:r>
      <w:r w:rsidR="00031984" w:rsidRPr="00A80265">
        <w:rPr>
          <w:rFonts w:ascii="Arial" w:hAnsi="Arial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sectPr w:rsidR="003026F9" w:rsidRPr="009B1AB5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Bridget Allison</cp:lastModifiedBy>
  <cp:revision>4</cp:revision>
  <cp:lastPrinted>2018-05-03T11:09:00Z</cp:lastPrinted>
  <dcterms:created xsi:type="dcterms:W3CDTF">2021-07-21T14:12:00Z</dcterms:created>
  <dcterms:modified xsi:type="dcterms:W3CDTF">2021-07-21T14:31:00Z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